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10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OSNOVNA ŠKOLA GALOVAC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Galovac 175, 23222 Zemunik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KLASA:    112-02/18-01/29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URBROJ: 2198-1-24-18-8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Galovac, 11. listopada 2018.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Pr="00534B22" w:rsidRDefault="00AD1A10" w:rsidP="00AD1A10">
      <w:pPr>
        <w:pStyle w:val="Bezproreda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534B22">
        <w:rPr>
          <w:rFonts w:asciiTheme="majorHAnsi" w:hAnsiTheme="majorHAnsi"/>
          <w:b/>
          <w:sz w:val="24"/>
        </w:rPr>
        <w:t>OBAVIJEST</w:t>
      </w: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 rezul</w:t>
      </w:r>
      <w:r w:rsidR="005A61B5">
        <w:rPr>
          <w:rFonts w:asciiTheme="majorHAnsi" w:hAnsiTheme="majorHAnsi"/>
        </w:rPr>
        <w:t>tatima izbora po natječaju od 24</w:t>
      </w:r>
      <w:r>
        <w:rPr>
          <w:rFonts w:asciiTheme="majorHAnsi" w:hAnsiTheme="majorHAnsi"/>
        </w:rPr>
        <w:t xml:space="preserve">. </w:t>
      </w:r>
      <w:r w:rsidR="005A61B5">
        <w:rPr>
          <w:rFonts w:asciiTheme="majorHAnsi" w:hAnsiTheme="majorHAnsi"/>
        </w:rPr>
        <w:t>rujn</w:t>
      </w:r>
      <w:r>
        <w:rPr>
          <w:rFonts w:asciiTheme="majorHAnsi" w:hAnsiTheme="majorHAnsi"/>
        </w:rPr>
        <w:t>a 2018.</w:t>
      </w: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</w:p>
    <w:p w:rsidR="007F7851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temelju članka 107., 114.st.1. i 125. Zakona o odgoju i obrazovanju u osnovnoj i srednjoj školi (NN br. 87/08, 86/09, 92/10, 105/10, 90/11, 5/12, 16/12, 86/12, 126/12, 94/13, 152/14, 07/17 i 68/18), dana 11. listopada 2018. godine, ravnatelj Škole uz prethodnu suglasnosti Školskog odbora donosi odluku o poništenju Odluke o zasnivanju radnog odnosa od 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05. listopada 2018. (KLASA: 112-02/18-01/29, URBROJ: 2198-1-24-18-5). 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  <w:r w:rsidRPr="00F404A8">
        <w:rPr>
          <w:rFonts w:asciiTheme="majorHAnsi" w:hAnsiTheme="majorHAnsi"/>
        </w:rPr>
        <w:t xml:space="preserve">Na temelju članka </w:t>
      </w:r>
      <w:r>
        <w:rPr>
          <w:rFonts w:asciiTheme="majorHAnsi" w:hAnsiTheme="majorHAnsi"/>
        </w:rPr>
        <w:t>107., 114.st.1. i 125</w:t>
      </w:r>
      <w:r w:rsidRPr="00F404A8">
        <w:rPr>
          <w:rFonts w:asciiTheme="majorHAnsi" w:hAnsiTheme="majorHAnsi"/>
        </w:rPr>
        <w:t>. Zakona o odgoju i obrazovanju u osnovnoj i srednjoj školi (NN br. 87/08, 86/09, 92/10, 105/10, 90/11, 5/12, 16/12, 86/12, 126/12, 94/13, 152/14, 07/17 i 68/18)</w:t>
      </w:r>
      <w:r>
        <w:rPr>
          <w:rFonts w:asciiTheme="majorHAnsi" w:hAnsiTheme="majorHAnsi"/>
        </w:rPr>
        <w:t>, dana 11. listopada 2018. godine, ravnatelj Škole uz prethodnu suglasnost Školskog odbora donosi Odluku o poništenju natječaja za radno mjesto domara škole koji je objavljen 24. rujna 2018. godine na web stranicama Zavoda za zapošljavanje, oglasnoj ploči i web stranici Osnovne škole Galovac.</w:t>
      </w: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Obrazloženje:</w:t>
      </w: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</w:p>
    <w:p w:rsidR="00AD1A10" w:rsidRDefault="007F7851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Spomenute O</w:t>
      </w:r>
      <w:r w:rsidR="00AD1A10">
        <w:rPr>
          <w:rFonts w:asciiTheme="majorHAnsi" w:hAnsiTheme="majorHAnsi"/>
        </w:rPr>
        <w:t>dluke su donesene jer prije raspisivanja ponovljenog natječaja za radno mjesto domara koji je objavljen 24.</w:t>
      </w:r>
      <w:r>
        <w:rPr>
          <w:rFonts w:asciiTheme="majorHAnsi" w:hAnsiTheme="majorHAnsi"/>
        </w:rPr>
        <w:t xml:space="preserve"> </w:t>
      </w:r>
      <w:r w:rsidR="00AD1A10">
        <w:rPr>
          <w:rFonts w:asciiTheme="majorHAnsi" w:hAnsiTheme="majorHAnsi"/>
        </w:rPr>
        <w:t>rujna 2018.g., Škola nije tražila prijavu potrebe za radnikom Uredu državne uprave kako je raspisano člankom 107.st.3. Zakona o odgoju i obrazovanju u osnovnoj i srednjoj školi. Uvidom u propust, ravnatelj Škole je dužan poništiti natječaj, te će se raspisati novi u skladu sa Zakonom o odgoju i obrazovanju u osnovnoj i srednjoj školi, te ostalim posebnim propisima.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Navedene odluke će biti objavljene na web stranici škole, te dostavljene svim kandidatima koji su se natjecali na spomenutom natječaju. </w:t>
      </w: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rPr>
          <w:rFonts w:asciiTheme="majorHAnsi" w:hAnsiTheme="majorHAnsi"/>
        </w:rPr>
      </w:pP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Josip Lučić, dipl. ing. </w:t>
      </w:r>
    </w:p>
    <w:p w:rsidR="00AD1A10" w:rsidRDefault="00AD1A10" w:rsidP="00AD1A10">
      <w:pPr>
        <w:pStyle w:val="Bezproreda"/>
        <w:jc w:val="center"/>
        <w:rPr>
          <w:rFonts w:asciiTheme="majorHAnsi" w:hAnsiTheme="majorHAnsi"/>
        </w:rPr>
      </w:pPr>
    </w:p>
    <w:p w:rsidR="003423DC" w:rsidRDefault="003423DC"/>
    <w:sectPr w:rsidR="003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10"/>
    <w:rsid w:val="003423DC"/>
    <w:rsid w:val="005A61B5"/>
    <w:rsid w:val="007F7851"/>
    <w:rsid w:val="00A66A88"/>
    <w:rsid w:val="00A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1A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1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2018-10-11T09:15:00Z</cp:lastPrinted>
  <dcterms:created xsi:type="dcterms:W3CDTF">2018-10-11T09:07:00Z</dcterms:created>
  <dcterms:modified xsi:type="dcterms:W3CDTF">2018-11-06T10:08:00Z</dcterms:modified>
</cp:coreProperties>
</file>